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7C7A7F03">
        <w:trPr>
          <w:trHeight w:val="1955"/>
        </w:trPr>
        <w:tc>
          <w:tcPr>
            <w:tcW w:w="14900" w:type="dxa"/>
            <w:gridSpan w:val="7"/>
          </w:tcPr>
          <w:p w14:paraId="22C41959" w14:textId="273E019E" w:rsidR="000142E4" w:rsidRPr="00494A20" w:rsidRDefault="00025DE7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 w:rsidRPr="008D3DEB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BC5D25" wp14:editId="53DF06A9">
                  <wp:simplePos x="0" y="0"/>
                  <wp:positionH relativeFrom="margin">
                    <wp:posOffset>7352665</wp:posOffset>
                  </wp:positionH>
                  <wp:positionV relativeFrom="margin">
                    <wp:posOffset>57150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74C00AC" wp14:editId="1E556BDB">
                  <wp:simplePos x="0" y="0"/>
                  <wp:positionH relativeFrom="margin">
                    <wp:posOffset>8475345</wp:posOffset>
                  </wp:positionH>
                  <wp:positionV relativeFrom="margin">
                    <wp:posOffset>37465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</w:t>
            </w:r>
            <w:r w:rsidRPr="000142E4">
              <w:rPr>
                <w:rFonts w:cstheme="minorHAnsi"/>
                <w:b/>
                <w:color w:val="1452AC"/>
                <w:sz w:val="28"/>
                <w:szCs w:val="28"/>
              </w:rPr>
              <w:t>Toolbox -</w:t>
            </w:r>
            <w:r w:rsidR="00494A20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494A20" w:rsidRPr="00494A20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Understanding Autism</w:t>
            </w:r>
            <w:r w:rsidR="00494A20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17D348E9" w14:textId="79C1E6EF" w:rsidR="000142E4" w:rsidRPr="00494A20" w:rsidRDefault="000142E4" w:rsidP="00494A20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643ACB7E" w:rsidR="000142E4" w:rsidRDefault="000142E4" w:rsidP="006822BD">
            <w:pPr>
              <w:jc w:val="left"/>
            </w:pPr>
            <w:r w:rsidRPr="7C7A7F03">
              <w:rPr>
                <w:color w:val="244061"/>
                <w:sz w:val="24"/>
                <w:szCs w:val="24"/>
              </w:rPr>
              <w:t xml:space="preserve">This professional reflection and planning tool support opportunities to reflect on your knowledge and understanding of </w:t>
            </w:r>
            <w:r w:rsidR="00BC7920" w:rsidRPr="7C7A7F03">
              <w:rPr>
                <w:color w:val="244061"/>
                <w:sz w:val="24"/>
                <w:szCs w:val="24"/>
              </w:rPr>
              <w:t xml:space="preserve">the </w:t>
            </w:r>
            <w:r w:rsidRPr="7C7A7F03">
              <w:rPr>
                <w:color w:val="244061"/>
                <w:sz w:val="24"/>
                <w:szCs w:val="24"/>
              </w:rPr>
              <w:t>areas highlighted within the Au</w:t>
            </w:r>
            <w:bookmarkStart w:id="0" w:name="_GoBack"/>
            <w:bookmarkEnd w:id="0"/>
            <w:r w:rsidRPr="7C7A7F03">
              <w:rPr>
                <w:color w:val="244061"/>
                <w:sz w:val="24"/>
                <w:szCs w:val="24"/>
              </w:rPr>
              <w:t xml:space="preserve">tism Toolbox and </w:t>
            </w:r>
            <w:r w:rsidR="00BC7920" w:rsidRPr="7C7A7F03">
              <w:rPr>
                <w:color w:val="244061"/>
                <w:sz w:val="24"/>
                <w:szCs w:val="24"/>
              </w:rPr>
              <w:t>help you plan</w:t>
            </w:r>
            <w:r w:rsidRPr="7C7A7F03">
              <w:rPr>
                <w:color w:val="244061"/>
                <w:sz w:val="24"/>
                <w:szCs w:val="24"/>
              </w:rPr>
              <w:t xml:space="preserve"> </w:t>
            </w:r>
            <w:r w:rsidR="00BC7920" w:rsidRPr="7C7A7F03">
              <w:rPr>
                <w:color w:val="244061"/>
                <w:sz w:val="24"/>
                <w:szCs w:val="24"/>
              </w:rPr>
              <w:t xml:space="preserve">the </w:t>
            </w:r>
            <w:r w:rsidRPr="7C7A7F03">
              <w:rPr>
                <w:color w:val="244061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7C7A7F03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7C7A7F03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7C7A7F03">
        <w:tc>
          <w:tcPr>
            <w:tcW w:w="3536" w:type="dxa"/>
            <w:gridSpan w:val="2"/>
            <w:shd w:val="clear" w:color="auto" w:fill="FBD4B4" w:themeFill="accent6" w:themeFillTint="66"/>
          </w:tcPr>
          <w:p w14:paraId="0953BF1D" w14:textId="77777777" w:rsidR="000142E4" w:rsidRDefault="007B1658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4A2205">
              <w:rPr>
                <w:b/>
                <w:bCs/>
                <w:color w:val="262626" w:themeColor="text1" w:themeTint="D9"/>
              </w:rPr>
              <w:t xml:space="preserve">Understanding Autism </w:t>
            </w:r>
          </w:p>
          <w:p w14:paraId="17C18C32" w14:textId="49E5A0B9" w:rsidR="004A2205" w:rsidRPr="004A2205" w:rsidRDefault="004A2205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276" w:type="dxa"/>
            <w:gridSpan w:val="2"/>
          </w:tcPr>
          <w:p w14:paraId="772C292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7C7A7F03">
        <w:tc>
          <w:tcPr>
            <w:tcW w:w="3536" w:type="dxa"/>
            <w:gridSpan w:val="2"/>
            <w:shd w:val="clear" w:color="auto" w:fill="FBD4B4" w:themeFill="accent6" w:themeFillTint="66"/>
          </w:tcPr>
          <w:p w14:paraId="2B8EAEDD" w14:textId="77777777" w:rsidR="000142E4" w:rsidRDefault="007B1658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Communication </w:t>
            </w:r>
          </w:p>
          <w:p w14:paraId="3D477A2A" w14:textId="7A15A603" w:rsidR="007B1658" w:rsidRPr="001D51C6" w:rsidRDefault="007B1658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7CD0C2A0" w14:textId="77777777" w:rsidTr="7C7A7F03">
        <w:tc>
          <w:tcPr>
            <w:tcW w:w="3536" w:type="dxa"/>
            <w:gridSpan w:val="2"/>
            <w:shd w:val="clear" w:color="auto" w:fill="FBD4B4" w:themeFill="accent6" w:themeFillTint="66"/>
          </w:tcPr>
          <w:p w14:paraId="1B42A55C" w14:textId="5E26CBDA" w:rsidR="007B1658" w:rsidRDefault="007B1658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Environment </w:t>
            </w:r>
          </w:p>
        </w:tc>
        <w:tc>
          <w:tcPr>
            <w:tcW w:w="4276" w:type="dxa"/>
            <w:gridSpan w:val="2"/>
          </w:tcPr>
          <w:p w14:paraId="2391636A" w14:textId="77777777" w:rsidR="007B1658" w:rsidRDefault="007B1658" w:rsidP="000142E4">
            <w:pPr>
              <w:jc w:val="left"/>
              <w:rPr>
                <w:rFonts w:ascii="Century Gothic" w:hAnsi="Century Gothic"/>
              </w:rPr>
            </w:pPr>
          </w:p>
          <w:p w14:paraId="66CE87D2" w14:textId="21E9DB5E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1C3D757B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5C0C47A7" w14:textId="77777777" w:rsidTr="7C7A7F03">
        <w:tc>
          <w:tcPr>
            <w:tcW w:w="3536" w:type="dxa"/>
            <w:gridSpan w:val="2"/>
            <w:shd w:val="clear" w:color="auto" w:fill="FBD4B4" w:themeFill="accent6" w:themeFillTint="66"/>
          </w:tcPr>
          <w:p w14:paraId="06600CCE" w14:textId="650C3F6B" w:rsidR="007B1658" w:rsidRDefault="007B1658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Sensory Processing </w:t>
            </w:r>
          </w:p>
        </w:tc>
        <w:tc>
          <w:tcPr>
            <w:tcW w:w="4276" w:type="dxa"/>
            <w:gridSpan w:val="2"/>
          </w:tcPr>
          <w:p w14:paraId="585CD2C1" w14:textId="77777777" w:rsidR="007B1658" w:rsidRDefault="007B1658" w:rsidP="000142E4">
            <w:pPr>
              <w:jc w:val="left"/>
              <w:rPr>
                <w:rFonts w:ascii="Century Gothic" w:hAnsi="Century Gothic"/>
              </w:rPr>
            </w:pPr>
          </w:p>
          <w:p w14:paraId="2DD7ECF7" w14:textId="1B9FB12D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4FAA8710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7C7A7F03">
        <w:tc>
          <w:tcPr>
            <w:tcW w:w="7797" w:type="dxa"/>
            <w:shd w:val="clear" w:color="auto" w:fill="3E89CE"/>
          </w:tcPr>
          <w:p w14:paraId="2C4FAFC7" w14:textId="687592FC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025DE7">
        <w:tc>
          <w:tcPr>
            <w:tcW w:w="7797" w:type="dxa"/>
            <w:shd w:val="clear" w:color="auto" w:fill="FBD4B4" w:themeFill="accent6" w:themeFillTint="66"/>
          </w:tcPr>
          <w:p w14:paraId="28DEBE46" w14:textId="2C9EEA68" w:rsidR="00AD79E6" w:rsidRPr="00DC6211" w:rsidRDefault="5B228CDB" w:rsidP="7C7A7F03">
            <w:pPr>
              <w:jc w:val="left"/>
              <w:rPr>
                <w:b/>
                <w:bCs/>
              </w:rPr>
            </w:pPr>
            <w:r w:rsidRPr="7C7A7F03">
              <w:rPr>
                <w:b/>
                <w:bCs/>
              </w:rPr>
              <w:t xml:space="preserve">How </w:t>
            </w:r>
            <w:r w:rsidR="007B1658" w:rsidRPr="7C7A7F03">
              <w:rPr>
                <w:b/>
                <w:bCs/>
              </w:rPr>
              <w:t>does my understanding of autism impact on my practice</w:t>
            </w:r>
            <w:r w:rsidR="2AC43FAC" w:rsidRPr="7C7A7F03">
              <w:rPr>
                <w:b/>
                <w:bCs/>
              </w:rPr>
              <w:t>?</w:t>
            </w:r>
            <w:r w:rsidR="007B1658" w:rsidRPr="7C7A7F03">
              <w:rPr>
                <w:b/>
                <w:bCs/>
              </w:rPr>
              <w:t xml:space="preserve"> 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025DE7">
        <w:tc>
          <w:tcPr>
            <w:tcW w:w="7797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1A9168CD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576E470E" w14:textId="77777777" w:rsidR="00025DE7" w:rsidRDefault="00025DE7" w:rsidP="00CF3378">
            <w:pPr>
              <w:jc w:val="left"/>
              <w:rPr>
                <w:b/>
                <w:bCs/>
              </w:rPr>
            </w:pPr>
          </w:p>
          <w:p w14:paraId="13B2DD71" w14:textId="328E5E87" w:rsidR="00AD79E6" w:rsidRPr="00DC6211" w:rsidRDefault="00AD79E6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025DE7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6724B4C2" w:rsidR="00AD79E6" w:rsidRPr="00DC6211" w:rsidRDefault="007B1658" w:rsidP="7C7A7F03">
            <w:pPr>
              <w:jc w:val="left"/>
              <w:rPr>
                <w:b/>
                <w:bCs/>
              </w:rPr>
            </w:pPr>
            <w:r w:rsidRPr="7C7A7F03">
              <w:rPr>
                <w:b/>
                <w:bCs/>
              </w:rPr>
              <w:t xml:space="preserve">How well does my school community </w:t>
            </w:r>
            <w:r w:rsidR="662E3A6D" w:rsidRPr="7C7A7F03">
              <w:rPr>
                <w:b/>
                <w:bCs/>
              </w:rPr>
              <w:t xml:space="preserve">ethos </w:t>
            </w:r>
            <w:r w:rsidRPr="7C7A7F03">
              <w:rPr>
                <w:b/>
                <w:bCs/>
              </w:rPr>
              <w:t>reflect an understanding of autism?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025DE7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AD79E6" w:rsidRDefault="00AD79E6" w:rsidP="00CF3378">
            <w:pPr>
              <w:jc w:val="left"/>
            </w:pPr>
          </w:p>
          <w:p w14:paraId="398A7612" w14:textId="77777777" w:rsidR="00AD79E6" w:rsidRDefault="00AD79E6" w:rsidP="00CF3378">
            <w:pPr>
              <w:jc w:val="left"/>
            </w:pPr>
          </w:p>
          <w:p w14:paraId="2C3BE0FE" w14:textId="77777777" w:rsidR="00025DE7" w:rsidRDefault="00025DE7" w:rsidP="00CF3378">
            <w:pPr>
              <w:jc w:val="left"/>
            </w:pPr>
          </w:p>
          <w:p w14:paraId="762DBA71" w14:textId="7BF3D09F" w:rsidR="00025DE7" w:rsidRDefault="00025DE7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025D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2F6C5363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69C7C724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66F711A2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25DE7"/>
    <w:rsid w:val="000B646F"/>
    <w:rsid w:val="00166EDA"/>
    <w:rsid w:val="00194ED0"/>
    <w:rsid w:val="001D51C6"/>
    <w:rsid w:val="00204046"/>
    <w:rsid w:val="00276C87"/>
    <w:rsid w:val="003A6F95"/>
    <w:rsid w:val="00494A20"/>
    <w:rsid w:val="004A2205"/>
    <w:rsid w:val="006822BD"/>
    <w:rsid w:val="006E5EE0"/>
    <w:rsid w:val="007B1658"/>
    <w:rsid w:val="00AD79E6"/>
    <w:rsid w:val="00B22366"/>
    <w:rsid w:val="00BC7920"/>
    <w:rsid w:val="00C224AB"/>
    <w:rsid w:val="00CF3378"/>
    <w:rsid w:val="00D37E8D"/>
    <w:rsid w:val="00D46B93"/>
    <w:rsid w:val="00DC6211"/>
    <w:rsid w:val="00DF3E70"/>
    <w:rsid w:val="00E0796A"/>
    <w:rsid w:val="00FE0171"/>
    <w:rsid w:val="00FE095D"/>
    <w:rsid w:val="116D4E2D"/>
    <w:rsid w:val="15E585AC"/>
    <w:rsid w:val="2AC43FAC"/>
    <w:rsid w:val="2DE76CDB"/>
    <w:rsid w:val="5B228CDB"/>
    <w:rsid w:val="662E3A6D"/>
    <w:rsid w:val="733379C5"/>
    <w:rsid w:val="7C7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50F4-CB97-4C2C-8E1B-CCD8291B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9A33B-716B-4A55-AC34-FA31DB0B49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f0f2aa-d5be-4683-88ce-3f66d7a34b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3BF3A5-63CE-44DD-BCE5-3B9F90CA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17789-7680-4F7B-BE29-91FE8C3D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2019-11-14T18:02:00Z</dcterms:created>
  <dcterms:modified xsi:type="dcterms:W3CDTF">2019-11-14T18:02:00Z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